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9997" w14:textId="1F6B8132" w:rsidR="00F70BEA" w:rsidRPr="00F70BEA" w:rsidRDefault="0F0AAFEF" w:rsidP="0F0AAFEF">
      <w:pPr>
        <w:shd w:val="clear" w:color="auto" w:fill="FFFFFF" w:themeFill="background1"/>
        <w:jc w:val="center"/>
        <w:rPr>
          <w:rFonts w:ascii="Trebuchet MS" w:hAnsi="Trebuchet MS" w:cs="Arial"/>
          <w:b/>
          <w:bCs/>
          <w:sz w:val="16"/>
          <w:szCs w:val="16"/>
          <w:lang w:val="lv-LV"/>
        </w:rPr>
      </w:pPr>
      <w:r w:rsidRPr="0F0AAFEF">
        <w:rPr>
          <w:rFonts w:ascii="Trebuchet MS" w:hAnsi="Trebuchet MS" w:cs="Arial"/>
          <w:b/>
          <w:bCs/>
          <w:sz w:val="16"/>
          <w:szCs w:val="16"/>
          <w:lang w:val="lv-LV"/>
        </w:rPr>
        <w:t xml:space="preserve">LATVIJAS UNIVERSITĀTES PROJEKTA </w:t>
      </w:r>
      <w:r w:rsidR="00457DAB">
        <w:rPr>
          <w:rFonts w:ascii="Trebuchet MS" w:hAnsi="Trebuchet MS" w:cs="Arial"/>
          <w:b/>
          <w:bCs/>
          <w:sz w:val="16"/>
          <w:szCs w:val="16"/>
          <w:lang w:val="lv-LV"/>
        </w:rPr>
        <w:t>PIETEIKUMS</w:t>
      </w:r>
    </w:p>
    <w:p w14:paraId="0A37501D" w14:textId="77777777" w:rsidR="00F70BEA" w:rsidRPr="00F70BEA" w:rsidRDefault="00F70BEA" w:rsidP="00F70BEA">
      <w:pPr>
        <w:shd w:val="clear" w:color="auto" w:fill="FFFFFF"/>
        <w:jc w:val="center"/>
        <w:rPr>
          <w:rFonts w:ascii="Trebuchet MS" w:hAnsi="Trebuchet MS"/>
          <w:bCs/>
          <w:sz w:val="16"/>
          <w:szCs w:val="16"/>
          <w:lang w:val="lv-LV"/>
        </w:rPr>
      </w:pPr>
    </w:p>
    <w:tbl>
      <w:tblPr>
        <w:tblW w:w="9155" w:type="dxa"/>
        <w:tblInd w:w="-34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shd w:val="clear" w:color="auto" w:fill="FFFFFF"/>
        <w:tblLook w:val="0400" w:firstRow="0" w:lastRow="0" w:firstColumn="0" w:lastColumn="0" w:noHBand="0" w:noVBand="1"/>
      </w:tblPr>
      <w:tblGrid>
        <w:gridCol w:w="3480"/>
        <w:gridCol w:w="5675"/>
      </w:tblGrid>
      <w:tr w:rsidR="00F70BEA" w:rsidRPr="00F70BEA" w14:paraId="4BB4319A" w14:textId="77777777" w:rsidTr="0F0AAFEF">
        <w:trPr>
          <w:trHeight w:val="567"/>
        </w:trPr>
        <w:tc>
          <w:tcPr>
            <w:tcW w:w="3480" w:type="dxa"/>
            <w:shd w:val="clear" w:color="auto" w:fill="FFFFFF" w:themeFill="background1"/>
            <w:vAlign w:val="center"/>
          </w:tcPr>
          <w:p w14:paraId="7F4D3CB9" w14:textId="77777777" w:rsidR="00F70BEA" w:rsidRPr="00F70BEA" w:rsidRDefault="0F0AAFEF" w:rsidP="0F0AAFEF">
            <w:pPr>
              <w:numPr>
                <w:ilvl w:val="0"/>
                <w:numId w:val="4"/>
              </w:numPr>
              <w:shd w:val="clear" w:color="auto" w:fill="FFFFFF" w:themeFill="background1"/>
              <w:ind w:left="318"/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Latvijas Universitātes struktūrvienība</w:t>
            </w: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14:paraId="5DAB6C7B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/>
                <w:sz w:val="16"/>
                <w:szCs w:val="16"/>
                <w:lang w:val="lv-LV"/>
              </w:rPr>
            </w:pPr>
          </w:p>
        </w:tc>
      </w:tr>
      <w:tr w:rsidR="00F70BEA" w:rsidRPr="00F70BEA" w14:paraId="0EA369D9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273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C892429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2. Projekta nosaukums: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2EB378F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/>
                <w:sz w:val="16"/>
                <w:szCs w:val="16"/>
                <w:lang w:val="lv-LV"/>
              </w:rPr>
            </w:pPr>
          </w:p>
        </w:tc>
      </w:tr>
      <w:tr w:rsidR="00F70BEA" w:rsidRPr="00F70BEA" w14:paraId="2CF118EB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36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D401015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3. Projekta mērķis:</w:t>
            </w: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 </w:t>
            </w:r>
          </w:p>
          <w:p w14:paraId="6A05A809" w14:textId="77777777" w:rsidR="00F70BEA" w:rsidRPr="00F70BEA" w:rsidRDefault="00F70BEA" w:rsidP="00F70BEA">
            <w:pPr>
              <w:shd w:val="clear" w:color="auto" w:fill="FFFFFF"/>
              <w:ind w:left="284" w:firstLine="16"/>
              <w:rPr>
                <w:rFonts w:ascii="Trebuchet MS" w:hAnsi="Trebuchet MS"/>
                <w:b/>
                <w:sz w:val="16"/>
                <w:szCs w:val="16"/>
                <w:lang w:val="lv-LV"/>
              </w:rPr>
            </w:pPr>
          </w:p>
          <w:p w14:paraId="00F81CD3" w14:textId="77777777" w:rsidR="00F70BEA" w:rsidRPr="00F70BEA" w:rsidRDefault="0F0AAFEF" w:rsidP="0F0AAFEF">
            <w:pPr>
              <w:shd w:val="clear" w:color="auto" w:fill="FFFFFF" w:themeFill="background1"/>
              <w:ind w:left="284" w:firstLine="16"/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Laika periods:</w:t>
            </w:r>
          </w:p>
          <w:p w14:paraId="5A39BBE3" w14:textId="77777777" w:rsidR="00F70BEA" w:rsidRPr="00F70BEA" w:rsidRDefault="00F70BEA" w:rsidP="00F70BEA">
            <w:pPr>
              <w:shd w:val="clear" w:color="auto" w:fill="FFFFFF"/>
              <w:ind w:left="284" w:firstLine="16"/>
              <w:rPr>
                <w:rFonts w:ascii="Trebuchet MS" w:hAnsi="Trebuchet MS" w:cs="Arial"/>
                <w:i/>
                <w:iCs/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C9A71A6" w14:textId="77777777" w:rsidR="00F70BEA" w:rsidRPr="00F70BEA" w:rsidRDefault="0F0AAFEF" w:rsidP="0F0AAFEF">
            <w:pPr>
              <w:shd w:val="clear" w:color="auto" w:fill="FFFFFF" w:themeFill="background1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Mērķis: </w:t>
            </w:r>
          </w:p>
          <w:p w14:paraId="41C8F396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  <w:p w14:paraId="5FEB5C02" w14:textId="77777777" w:rsidR="00F70BEA" w:rsidRPr="00F70BEA" w:rsidRDefault="0F0AAFEF" w:rsidP="0F0AAFEF">
            <w:pPr>
              <w:shd w:val="clear" w:color="auto" w:fill="FFFFFF" w:themeFill="background1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>Realizēšana:</w:t>
            </w:r>
          </w:p>
        </w:tc>
      </w:tr>
      <w:tr w:rsidR="00F70BEA" w:rsidRPr="00F70BEA" w14:paraId="1CD209AA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35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75E16A4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4. Mērķauditorija un</w:t>
            </w:r>
          </w:p>
          <w:p w14:paraId="377682D6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labuma guvēju skaits: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2A3D3EC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  <w:tr w:rsidR="00F70BEA" w:rsidRPr="004D2A4A" w14:paraId="0950584E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67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1C3B4B12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5. Situācijas raksturojums:</w:t>
            </w: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 </w:t>
            </w:r>
          </w:p>
          <w:p w14:paraId="379C0DAA" w14:textId="77777777" w:rsidR="00F70BEA" w:rsidRPr="00F70BEA" w:rsidRDefault="0F0AAFEF" w:rsidP="0F0AAFEF">
            <w:pPr>
              <w:shd w:val="clear" w:color="auto" w:fill="FFFFFF" w:themeFill="background1"/>
              <w:ind w:left="284"/>
              <w:jc w:val="both"/>
              <w:rPr>
                <w:rFonts w:ascii="Trebuchet MS" w:hAnsi="Trebuchet MS"/>
                <w:i/>
                <w:i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i/>
                <w:iCs/>
                <w:sz w:val="16"/>
                <w:szCs w:val="16"/>
                <w:lang w:val="lv-LV"/>
              </w:rPr>
              <w:t>(pašreizējās s</w:t>
            </w:r>
            <w:r w:rsidRPr="0F0AAFEF">
              <w:rPr>
                <w:rFonts w:ascii="Trebuchet MS" w:hAnsi="Trebuchet MS" w:cs="Arial"/>
                <w:i/>
                <w:iCs/>
                <w:sz w:val="16"/>
                <w:szCs w:val="16"/>
                <w:lang w:val="lv-LV"/>
              </w:rPr>
              <w:t>ituācija. Iepriekš realizēti līdzīgi projekti LV un pasaulē</w:t>
            </w:r>
            <w:r w:rsidRPr="0F0AAFEF">
              <w:rPr>
                <w:rFonts w:ascii="Trebuchet MS" w:hAnsi="Trebuchet MS"/>
                <w:i/>
                <w:iCs/>
                <w:sz w:val="16"/>
                <w:szCs w:val="16"/>
                <w:lang w:val="lv-LV"/>
              </w:rPr>
              <w:t>)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D0B940D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  <w:tr w:rsidR="00F70BEA" w:rsidRPr="00F70BEA" w14:paraId="79BA4743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464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B7C6C6E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6. Projekta galvenās aktivitātes, pasākumi:</w:t>
            </w: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E27B00A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  <w:p w14:paraId="60061E4C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  <w:p w14:paraId="44EAFD9C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  <w:tr w:rsidR="00F70BEA" w:rsidRPr="00F70BEA" w14:paraId="04689A58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16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256E4429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7. Ieguvumi no projekta:</w:t>
            </w:r>
          </w:p>
          <w:p w14:paraId="41D8169A" w14:textId="77777777" w:rsidR="00F70BEA" w:rsidRPr="00F70BEA" w:rsidRDefault="0F0AAFEF" w:rsidP="0F0AAFEF">
            <w:pPr>
              <w:shd w:val="clear" w:color="auto" w:fill="FFFFFF" w:themeFill="background1"/>
              <w:ind w:left="284" w:firstLine="16"/>
              <w:rPr>
                <w:rFonts w:ascii="Trebuchet MS" w:hAnsi="Trebuchet MS" w:cs="Arial"/>
                <w:i/>
                <w:i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 w:cs="Arial"/>
                <w:i/>
                <w:iCs/>
                <w:sz w:val="16"/>
                <w:szCs w:val="16"/>
                <w:lang w:val="lv-LV"/>
              </w:rPr>
              <w:t>(LU un sabiedrībai kopumā)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B94D5A5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  <w:tr w:rsidR="00F70BEA" w:rsidRPr="00F70BEA" w14:paraId="78F193FD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67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00E7E84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8. Projekta attīstība ilgtermiņā, redzējums:</w:t>
            </w: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DEEC669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  <w:tr w:rsidR="00F70BEA" w:rsidRPr="004D2A4A" w14:paraId="1BFEDEC4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67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7B650E8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9. Aktivitātes rezultātu attēlošanai:</w:t>
            </w:r>
          </w:p>
          <w:p w14:paraId="53BC8530" w14:textId="4319DE3A" w:rsidR="00F70BEA" w:rsidRPr="00F70BEA" w:rsidRDefault="0F0AAFEF" w:rsidP="0F0AAFEF">
            <w:pPr>
              <w:shd w:val="clear" w:color="auto" w:fill="FFFFFF" w:themeFill="background1"/>
              <w:ind w:left="284" w:firstLine="2"/>
              <w:rPr>
                <w:rFonts w:ascii="Trebuchet MS" w:hAnsi="Trebuchet MS" w:cs="Arial"/>
                <w:i/>
                <w:i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 w:cs="Arial"/>
                <w:i/>
                <w:iCs/>
                <w:sz w:val="16"/>
                <w:szCs w:val="16"/>
                <w:lang w:val="lv-LV"/>
              </w:rPr>
              <w:t>(diskusijas, bukleti, intervijas žurnālos/TV, video, konferences u.c.)</w:t>
            </w:r>
          </w:p>
          <w:p w14:paraId="430692FA" w14:textId="1C7671FB" w:rsidR="00F70BEA" w:rsidRPr="00F70BEA" w:rsidRDefault="0F0AAFEF" w:rsidP="0F0AAFEF">
            <w:pPr>
              <w:shd w:val="clear" w:color="auto" w:fill="FFFFFF" w:themeFill="background1"/>
              <w:ind w:left="284" w:firstLine="2"/>
              <w:rPr>
                <w:rFonts w:ascii="Trebuchet MS" w:hAnsi="Trebuchet MS" w:cs="Arial"/>
                <w:i/>
                <w:i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 w:cs="Arial"/>
                <w:b/>
                <w:bCs/>
                <w:sz w:val="16"/>
                <w:szCs w:val="16"/>
                <w:lang w:val="lv-LV"/>
              </w:rPr>
              <w:t>!!! Ja pateicoties projektam ir radīts bakalaura, maģistra vai doktora darbs vai monogrāfija, grāmata, zinātnisks raksts, obligāti ir jāmin, ka “Projektu “xxx” atbalsts mecenāts xxx un šo atbalstu administrē LU fonds.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656B9AB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  <w:tr w:rsidR="00F70BEA" w:rsidRPr="004D2A4A" w14:paraId="17D3559A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1141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0D59023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10. Līdzekļu nepieciešamais apjoms:</w:t>
            </w: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 </w:t>
            </w:r>
          </w:p>
          <w:p w14:paraId="45FB0818" w14:textId="77777777" w:rsidR="00F70BEA" w:rsidRPr="00F70BEA" w:rsidRDefault="00F70BEA" w:rsidP="00F70BEA">
            <w:pPr>
              <w:shd w:val="clear" w:color="auto" w:fill="FFFFFF"/>
              <w:ind w:left="284"/>
              <w:rPr>
                <w:rFonts w:ascii="Trebuchet MS" w:hAnsi="Trebuchet MS" w:cs="Arial"/>
                <w:i/>
                <w:iCs/>
                <w:sz w:val="16"/>
                <w:szCs w:val="16"/>
                <w:lang w:val="lv-LV"/>
              </w:rPr>
            </w:pPr>
          </w:p>
          <w:p w14:paraId="049F31CB" w14:textId="77777777" w:rsidR="00F70BEA" w:rsidRPr="00F70BEA" w:rsidRDefault="00F70BEA" w:rsidP="00F70BEA">
            <w:pPr>
              <w:shd w:val="clear" w:color="auto" w:fill="FFFFFF"/>
              <w:ind w:left="284" w:firstLine="16"/>
              <w:rPr>
                <w:rFonts w:ascii="Trebuchet MS" w:hAnsi="Trebuchet MS"/>
                <w:b/>
                <w:sz w:val="16"/>
                <w:szCs w:val="16"/>
                <w:lang w:val="lv-LV"/>
              </w:rPr>
            </w:pPr>
          </w:p>
          <w:p w14:paraId="53128261" w14:textId="77777777" w:rsidR="00F70BEA" w:rsidRPr="00F70BEA" w:rsidRDefault="00F70BEA" w:rsidP="00F70BEA">
            <w:pPr>
              <w:shd w:val="clear" w:color="auto" w:fill="FFFFFF"/>
              <w:ind w:left="284" w:firstLine="16"/>
              <w:rPr>
                <w:rFonts w:ascii="Trebuchet MS" w:hAnsi="Trebuchet MS"/>
                <w:b/>
                <w:sz w:val="16"/>
                <w:szCs w:val="16"/>
                <w:lang w:val="lv-LV"/>
              </w:rPr>
            </w:pPr>
          </w:p>
          <w:p w14:paraId="62486C05" w14:textId="77777777" w:rsidR="00F70BEA" w:rsidRPr="00F70BEA" w:rsidRDefault="00F70BEA" w:rsidP="00F70BEA">
            <w:pPr>
              <w:shd w:val="clear" w:color="auto" w:fill="FFFFFF"/>
              <w:ind w:left="284" w:firstLine="16"/>
              <w:rPr>
                <w:rFonts w:ascii="Trebuchet MS" w:hAnsi="Trebuchet MS"/>
                <w:b/>
                <w:sz w:val="16"/>
                <w:szCs w:val="16"/>
                <w:lang w:val="lv-LV"/>
              </w:rPr>
            </w:pP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tbl>
            <w:tblPr>
              <w:tblW w:w="5250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45"/>
              <w:gridCol w:w="2205"/>
            </w:tblGrid>
            <w:tr w:rsidR="00F70BEA" w:rsidRPr="004D2A4A" w14:paraId="242C87D2" w14:textId="77777777" w:rsidTr="0F0AAFEF">
              <w:trPr>
                <w:trHeight w:val="342"/>
              </w:trPr>
              <w:tc>
                <w:tcPr>
                  <w:tcW w:w="3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D121D2" w14:textId="77777777" w:rsidR="00F70BEA" w:rsidRPr="00F70BEA" w:rsidRDefault="0F0AAFEF" w:rsidP="0F0AAFEF">
                  <w:pPr>
                    <w:shd w:val="clear" w:color="auto" w:fill="FFFFFF" w:themeFill="background1"/>
                    <w:jc w:val="both"/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</w:pPr>
                  <w:r w:rsidRPr="0F0AAFEF"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  <w:t xml:space="preserve">Pozīcija 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800D4D" w14:textId="77777777" w:rsidR="00F70BEA" w:rsidRPr="00F70BEA" w:rsidRDefault="0F0AAFEF" w:rsidP="0F0AAFEF">
                  <w:pPr>
                    <w:shd w:val="clear" w:color="auto" w:fill="FFFFFF" w:themeFill="background1"/>
                    <w:jc w:val="both"/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</w:pPr>
                  <w:r w:rsidRPr="0F0AAFEF"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  <w:t>Paredzētā summa EUR</w:t>
                  </w:r>
                </w:p>
              </w:tc>
            </w:tr>
            <w:tr w:rsidR="00F70BEA" w:rsidRPr="004D2A4A" w14:paraId="4101652C" w14:textId="77777777" w:rsidTr="0F0AAFEF">
              <w:trPr>
                <w:trHeight w:val="233"/>
              </w:trPr>
              <w:tc>
                <w:tcPr>
                  <w:tcW w:w="3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99056E" w14:textId="77777777" w:rsidR="00F70BEA" w:rsidRPr="00F70BEA" w:rsidRDefault="00F70BEA" w:rsidP="00F70BEA">
                  <w:pPr>
                    <w:shd w:val="clear" w:color="auto" w:fill="FFFFFF"/>
                    <w:jc w:val="both"/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99C43A" w14:textId="77777777" w:rsidR="00F70BEA" w:rsidRPr="00F70BEA" w:rsidRDefault="00F70BEA" w:rsidP="00F70BEA">
                  <w:pPr>
                    <w:shd w:val="clear" w:color="auto" w:fill="FFFFFF"/>
                    <w:jc w:val="both"/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</w:pPr>
                </w:p>
              </w:tc>
            </w:tr>
            <w:tr w:rsidR="00F70BEA" w:rsidRPr="004D2A4A" w14:paraId="6020C40B" w14:textId="77777777" w:rsidTr="0F0AAFEF">
              <w:trPr>
                <w:trHeight w:val="233"/>
              </w:trPr>
              <w:tc>
                <w:tcPr>
                  <w:tcW w:w="30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527375" w14:textId="77777777" w:rsidR="00F70BEA" w:rsidRPr="00F70BEA" w:rsidRDefault="0F0AAFEF" w:rsidP="0F0AAFEF">
                  <w:pPr>
                    <w:shd w:val="clear" w:color="auto" w:fill="FFFFFF" w:themeFill="background1"/>
                    <w:jc w:val="both"/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</w:pPr>
                  <w:r w:rsidRPr="0F0AAFEF"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  <w:t>Kopā:</w:t>
                  </w:r>
                </w:p>
              </w:tc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94D9F0" w14:textId="77777777" w:rsidR="00F70BEA" w:rsidRPr="00F70BEA" w:rsidRDefault="00F70BEA" w:rsidP="00F70BEA">
                  <w:pPr>
                    <w:shd w:val="clear" w:color="auto" w:fill="FFFFFF"/>
                    <w:jc w:val="both"/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</w:pPr>
                  <w:r w:rsidRPr="00F70BEA">
                    <w:rPr>
                      <w:rFonts w:ascii="Trebuchet MS" w:hAnsi="Trebuchet MS"/>
                      <w:sz w:val="16"/>
                      <w:szCs w:val="16"/>
                      <w:lang w:val="lv-LV"/>
                    </w:rPr>
                    <w:t>00.00</w:t>
                  </w:r>
                </w:p>
              </w:tc>
            </w:tr>
          </w:tbl>
          <w:p w14:paraId="5D402A01" w14:textId="77777777" w:rsidR="00F70BEA" w:rsidRPr="00F70BEA" w:rsidRDefault="0F0AAFEF" w:rsidP="0F0AAFEF">
            <w:pPr>
              <w:shd w:val="clear" w:color="auto" w:fill="FFFFFF" w:themeFill="background1"/>
              <w:jc w:val="both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>Līdzfinansējums: Norādīt galvenās pozīcijas un kopējo summu.</w:t>
            </w:r>
          </w:p>
        </w:tc>
      </w:tr>
      <w:tr w:rsidR="00F70BEA" w:rsidRPr="00F70BEA" w14:paraId="073EBC95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67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EF94E09" w14:textId="6468D3E2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11. Mecenāta dalība LU pasākumos un nodokļu atlaides.</w:t>
            </w:r>
          </w:p>
          <w:p w14:paraId="3299DFB6" w14:textId="001EF33D" w:rsidR="00F70BEA" w:rsidRPr="00F70BEA" w:rsidRDefault="00F70BEA" w:rsidP="0F0AAFEF">
            <w:pPr>
              <w:shd w:val="clear" w:color="auto" w:fill="FFFFFF" w:themeFill="background1"/>
              <w:ind w:left="284"/>
              <w:rPr>
                <w:rFonts w:ascii="Trebuchet MS" w:hAnsi="Trebuchet MS" w:cs="Arial"/>
                <w:i/>
                <w:iCs/>
                <w:sz w:val="16"/>
                <w:szCs w:val="16"/>
                <w:lang w:val="lv-LV"/>
              </w:rPr>
            </w:pP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06D6E77" w14:textId="0D6B520C" w:rsidR="00F70BEA" w:rsidRPr="00F70BEA" w:rsidRDefault="0F0AAFEF" w:rsidP="0F0AAFEF">
            <w:pPr>
              <w:numPr>
                <w:ilvl w:val="0"/>
                <w:numId w:val="2"/>
              </w:numPr>
              <w:shd w:val="clear" w:color="auto" w:fill="FFFFFF" w:themeFill="background1"/>
              <w:ind w:left="399"/>
              <w:jc w:val="both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Mecenāta vārds uz visiem laikiem eksponēts uz Mecenātu </w:t>
            </w:r>
            <w:hyperlink r:id="rId11">
              <w:r w:rsidRPr="0F0AAFEF">
                <w:rPr>
                  <w:rFonts w:ascii="Trebuchet MS" w:hAnsi="Trebuchet MS"/>
                  <w:sz w:val="16"/>
                  <w:szCs w:val="16"/>
                  <w:lang w:val="lv-LV"/>
                </w:rPr>
                <w:t xml:space="preserve">goda </w:t>
              </w:r>
            </w:hyperlink>
            <w:hyperlink r:id="rId12">
              <w:r w:rsidRPr="0F0AAFEF">
                <w:rPr>
                  <w:rFonts w:ascii="Trebuchet MS" w:hAnsi="Trebuchet MS"/>
                  <w:sz w:val="16"/>
                  <w:szCs w:val="16"/>
                  <w:lang w:val="lv-LV"/>
                </w:rPr>
                <w:t>plāksnes</w:t>
              </w:r>
            </w:hyperlink>
            <w:hyperlink r:id="rId13">
              <w:r w:rsidRPr="0F0AAFEF">
                <w:rPr>
                  <w:rFonts w:ascii="Trebuchet MS" w:hAnsi="Trebuchet MS"/>
                  <w:sz w:val="16"/>
                  <w:szCs w:val="16"/>
                  <w:lang w:val="lv-LV"/>
                </w:rPr>
                <w:t xml:space="preserve"> </w:t>
              </w:r>
            </w:hyperlink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>Latvijas Universitātes centrālajā ēkā, Raiņa bulvārī 19, sākot no atbalsta kopējās summas 7 000 EUR.</w:t>
            </w:r>
          </w:p>
          <w:p w14:paraId="189B69EF" w14:textId="03FC727C" w:rsidR="00F70BEA" w:rsidRPr="00F70BEA" w:rsidRDefault="0F0AAFEF" w:rsidP="0F0AAFEF">
            <w:pPr>
              <w:numPr>
                <w:ilvl w:val="0"/>
                <w:numId w:val="2"/>
              </w:numPr>
              <w:shd w:val="clear" w:color="auto" w:fill="FFFFFF" w:themeFill="background1"/>
              <w:ind w:left="399"/>
              <w:jc w:val="both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Mecenāta dalība pēc intereses LU svinīgajos pasākumos (stipendiju diplomu pasniegšanas ceremonijā, projekta atklāšanā, noslēgumā, Latvijas Universitātes mecenātiem veltītajos pasākumos </w:t>
            </w:r>
            <w:proofErr w:type="spellStart"/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>etc</w:t>
            </w:r>
            <w:proofErr w:type="spellEnd"/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.) </w:t>
            </w:r>
          </w:p>
          <w:p w14:paraId="49F66F0F" w14:textId="77777777" w:rsidR="00F70BEA" w:rsidRPr="00F70BEA" w:rsidRDefault="0F0AAFEF" w:rsidP="0F0AAFEF">
            <w:pPr>
              <w:numPr>
                <w:ilvl w:val="0"/>
                <w:numId w:val="2"/>
              </w:numPr>
              <w:shd w:val="clear" w:color="auto" w:fill="FFFFFF" w:themeFill="background1"/>
              <w:ind w:left="399"/>
              <w:jc w:val="both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Mecenāta dalība pēc intereses un iespējām komisijās, projektu izvērtēšanā un realizēšanā. </w:t>
            </w:r>
          </w:p>
          <w:p w14:paraId="5ABAF376" w14:textId="77777777" w:rsidR="00F70BEA" w:rsidRPr="00F70BEA" w:rsidRDefault="0F0AAFEF" w:rsidP="0F0AAFEF">
            <w:pPr>
              <w:numPr>
                <w:ilvl w:val="0"/>
                <w:numId w:val="2"/>
              </w:numPr>
              <w:shd w:val="clear" w:color="auto" w:fill="FFFFFF" w:themeFill="background1"/>
              <w:ind w:left="399"/>
              <w:jc w:val="both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>Neiekļaut taksācijas perioda ar nodokli apliekamajā bāzē ziedoto summu, bet ne vairāk kā 5% apmērā no iepriekšējā pārskata gada peļņas pēc aprēķinātajiem nodokļiem.</w:t>
            </w:r>
          </w:p>
          <w:p w14:paraId="2E70C4BC" w14:textId="1409AABC" w:rsidR="002B6E23" w:rsidRPr="00F70BEA" w:rsidRDefault="0F0AAFEF" w:rsidP="0F0AAFEF">
            <w:pPr>
              <w:numPr>
                <w:ilvl w:val="0"/>
                <w:numId w:val="2"/>
              </w:numPr>
              <w:shd w:val="clear" w:color="auto" w:fill="FFFFFF" w:themeFill="background1"/>
              <w:ind w:left="399"/>
              <w:jc w:val="both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>Neiekļauj taksācijas perioda ar uzņēmumu ienākuma nodokli apliekamajā bāzē ziedoto summu, bet ne vairāk kā 2% no iepriekšējā gada kopējās darba ņēmējiem aprēķinātās bruto darba samaksas, no kuras samaksāti valsts sociālās apdrošināšanas maksājumi.</w:t>
            </w:r>
          </w:p>
          <w:p w14:paraId="1E676E35" w14:textId="5720A569" w:rsidR="00515816" w:rsidRPr="00515816" w:rsidRDefault="0F0AAFEF" w:rsidP="0F0AAFEF">
            <w:pPr>
              <w:numPr>
                <w:ilvl w:val="0"/>
                <w:numId w:val="2"/>
              </w:numPr>
              <w:shd w:val="clear" w:color="auto" w:fill="FFFFFF" w:themeFill="background1"/>
              <w:ind w:left="399"/>
              <w:jc w:val="both"/>
              <w:rPr>
                <w:rFonts w:ascii="Trebuchet MS" w:hAnsi="Trebuchet MS"/>
                <w:color w:val="000000" w:themeColor="text1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Samazināt taksācijas periodā par pārskata gadā aprēķinātajām dividendēm aprēķināto uzņēmuma ienākuma nodokli par </w:t>
            </w:r>
            <w:r w:rsidR="00515816" w:rsidRPr="00515816">
              <w:rPr>
                <w:rFonts w:ascii="Trebuchet MS" w:hAnsi="Trebuchet MS"/>
                <w:sz w:val="16"/>
                <w:szCs w:val="16"/>
                <w:lang w:val="lv-LV"/>
              </w:rPr>
              <w:t>85 procentiem no ziedotās summas, bet, nepārsniedzot 30 procentus, no aprēķinātās uzņēmumu ienākuma nodokļa summas par aprēķinātajām dividendēm</w:t>
            </w:r>
            <w:r w:rsidR="00515816">
              <w:rPr>
                <w:rFonts w:ascii="Trebuchet MS" w:hAnsi="Trebuchet MS"/>
                <w:sz w:val="16"/>
                <w:szCs w:val="16"/>
                <w:lang w:val="lv-LV"/>
              </w:rPr>
              <w:t>.</w:t>
            </w:r>
          </w:p>
          <w:p w14:paraId="2A6B5834" w14:textId="1D173560" w:rsidR="0F0AAFEF" w:rsidRDefault="0F0AAFEF" w:rsidP="0F0AAFEF">
            <w:pPr>
              <w:numPr>
                <w:ilvl w:val="0"/>
                <w:numId w:val="2"/>
              </w:numPr>
              <w:shd w:val="clear" w:color="auto" w:fill="FFFFFF" w:themeFill="background1"/>
              <w:ind w:left="399"/>
              <w:jc w:val="both"/>
              <w:rPr>
                <w:rFonts w:ascii="Trebuchet MS" w:hAnsi="Trebuchet MS"/>
                <w:color w:val="000000" w:themeColor="text1"/>
                <w:sz w:val="16"/>
                <w:szCs w:val="16"/>
                <w:lang w:val="lv-LV"/>
              </w:rPr>
            </w:pPr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>ASV - LU fonda atbalstītāji var saņemt 30% nodokļu atlaidi no atbalsta, jo ir pieejama sadarbība ar Labdarības organizācija “</w:t>
            </w:r>
            <w:proofErr w:type="spellStart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>Friends</w:t>
            </w:r>
            <w:proofErr w:type="spellEnd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>of</w:t>
            </w:r>
            <w:proofErr w:type="spellEnd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>the</w:t>
            </w:r>
            <w:proofErr w:type="spellEnd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>University</w:t>
            </w:r>
            <w:proofErr w:type="spellEnd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>of</w:t>
            </w:r>
            <w:proofErr w:type="spellEnd"/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 xml:space="preserve"> Latvia” </w:t>
            </w:r>
            <w:hyperlink r:id="rId14">
              <w:r w:rsidRPr="0F0AAFEF">
                <w:rPr>
                  <w:rStyle w:val="Hyperlink"/>
                  <w:rFonts w:ascii="Trebuchet MS" w:eastAsia="Trebuchet MS" w:hAnsi="Trebuchet MS" w:cs="Trebuchet MS"/>
                  <w:color w:val="auto"/>
                  <w:sz w:val="16"/>
                  <w:szCs w:val="16"/>
                  <w:lang w:val="lv-LV"/>
                </w:rPr>
                <w:t xml:space="preserve">(501 (c) (3) </w:t>
              </w:r>
              <w:proofErr w:type="spellStart"/>
              <w:r w:rsidRPr="0F0AAFEF">
                <w:rPr>
                  <w:rStyle w:val="Hyperlink"/>
                  <w:rFonts w:ascii="Trebuchet MS" w:eastAsia="Trebuchet MS" w:hAnsi="Trebuchet MS" w:cs="Trebuchet MS"/>
                  <w:color w:val="auto"/>
                  <w:sz w:val="16"/>
                  <w:szCs w:val="16"/>
                  <w:lang w:val="lv-LV"/>
                </w:rPr>
                <w:t>charity</w:t>
              </w:r>
              <w:proofErr w:type="spellEnd"/>
              <w:r w:rsidRPr="0F0AAFEF">
                <w:rPr>
                  <w:rStyle w:val="Hyperlink"/>
                  <w:rFonts w:ascii="Trebuchet MS" w:eastAsia="Trebuchet MS" w:hAnsi="Trebuchet MS" w:cs="Trebuchet MS"/>
                  <w:color w:val="auto"/>
                  <w:sz w:val="16"/>
                  <w:szCs w:val="16"/>
                  <w:lang w:val="lv-LV"/>
                </w:rPr>
                <w:t>)</w:t>
              </w:r>
            </w:hyperlink>
            <w:r w:rsidRPr="0F0AAFEF">
              <w:rPr>
                <w:rFonts w:ascii="Trebuchet MS" w:eastAsia="Trebuchet MS" w:hAnsi="Trebuchet MS" w:cs="Trebuchet MS"/>
                <w:sz w:val="16"/>
                <w:szCs w:val="16"/>
                <w:lang w:val="lv-LV"/>
              </w:rPr>
              <w:t xml:space="preserve"> </w:t>
            </w:r>
          </w:p>
          <w:p w14:paraId="0A67BA69" w14:textId="4C2AB217" w:rsidR="00F70BEA" w:rsidRPr="00F70BEA" w:rsidRDefault="0F0AAFEF" w:rsidP="0F0AAFEF">
            <w:pPr>
              <w:shd w:val="clear" w:color="auto" w:fill="FFFFFF" w:themeFill="background1"/>
              <w:jc w:val="both"/>
              <w:rPr>
                <w:rFonts w:ascii="Trebuchet MS" w:eastAsia="Calibri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eastAsia="Calibri" w:hAnsi="Trebuchet MS"/>
                <w:sz w:val="16"/>
                <w:szCs w:val="16"/>
                <w:lang w:val="lv-LV"/>
              </w:rPr>
              <w:t>Papildus mecenāta iesaiste projektā: lūdzu norādīt.</w:t>
            </w:r>
          </w:p>
        </w:tc>
      </w:tr>
      <w:tr w:rsidR="00F70BEA" w:rsidRPr="00F70BEA" w14:paraId="02CC8BDE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67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437D3E77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 xml:space="preserve">12. </w:t>
            </w:r>
            <w:r w:rsidRPr="0F0AAFEF">
              <w:rPr>
                <w:rFonts w:ascii="Trebuchet MS" w:hAnsi="Trebuchet MS" w:cs="Arial"/>
                <w:b/>
                <w:bCs/>
                <w:sz w:val="16"/>
                <w:szCs w:val="16"/>
                <w:lang w:val="lv-LV"/>
              </w:rPr>
              <w:t xml:space="preserve">Pievienotie materiāli pielikumā: 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4CE0A41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  <w:tr w:rsidR="00F70BEA" w:rsidRPr="00F70BEA" w14:paraId="36832244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67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18366E6" w14:textId="77777777" w:rsidR="00F70BEA" w:rsidRPr="00F70BEA" w:rsidRDefault="0F0AAFEF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 xml:space="preserve">13. </w:t>
            </w:r>
            <w:r w:rsidRPr="0F0AAFEF">
              <w:rPr>
                <w:rFonts w:ascii="Trebuchet MS" w:hAnsi="Trebuchet MS" w:cs="Arial"/>
                <w:b/>
                <w:bCs/>
                <w:sz w:val="16"/>
                <w:szCs w:val="16"/>
                <w:lang w:val="lv-LV"/>
              </w:rPr>
              <w:t>Aizpildītājs</w:t>
            </w:r>
            <w:r w:rsidRPr="0F0AAFEF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:</w:t>
            </w:r>
            <w:r w:rsidRPr="0F0AAFEF">
              <w:rPr>
                <w:rFonts w:ascii="Trebuchet MS" w:hAnsi="Trebuchet MS"/>
                <w:sz w:val="16"/>
                <w:szCs w:val="16"/>
                <w:lang w:val="lv-LV"/>
              </w:rPr>
              <w:t xml:space="preserve"> </w:t>
            </w:r>
          </w:p>
          <w:p w14:paraId="156456F9" w14:textId="26DF2BFE" w:rsidR="00F70BEA" w:rsidRPr="00F70BEA" w:rsidRDefault="0F0AAFEF" w:rsidP="0F0AAFEF">
            <w:pPr>
              <w:shd w:val="clear" w:color="auto" w:fill="FFFFFF" w:themeFill="background1"/>
              <w:ind w:left="284"/>
              <w:rPr>
                <w:rFonts w:ascii="Trebuchet MS" w:hAnsi="Trebuchet MS"/>
                <w:i/>
                <w:iCs/>
                <w:sz w:val="16"/>
                <w:szCs w:val="16"/>
                <w:lang w:val="lv-LV"/>
              </w:rPr>
            </w:pPr>
            <w:r w:rsidRPr="0F0AAFEF">
              <w:rPr>
                <w:rFonts w:ascii="Trebuchet MS" w:hAnsi="Trebuchet MS"/>
                <w:i/>
                <w:iCs/>
                <w:sz w:val="16"/>
                <w:szCs w:val="16"/>
                <w:lang w:val="lv-LV"/>
              </w:rPr>
              <w:t>(Vārds, uzvārds, amats, tālrunis,  e-pasts)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2EBF3C5" w14:textId="77777777" w:rsidR="00F70BEA" w:rsidRPr="00F70BEA" w:rsidRDefault="00F70BEA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  <w:tr w:rsidR="005B5132" w:rsidRPr="00F70BEA" w14:paraId="645977DB" w14:textId="77777777" w:rsidTr="0F0AAFEF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567"/>
        </w:trPr>
        <w:tc>
          <w:tcPr>
            <w:tcW w:w="3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5119D48B" w14:textId="58E79414" w:rsidR="005B5132" w:rsidRPr="0F0AAFEF" w:rsidRDefault="005B5132" w:rsidP="0F0AAFEF">
            <w:pPr>
              <w:shd w:val="clear" w:color="auto" w:fill="FFFFFF" w:themeFill="background1"/>
              <w:ind w:left="284" w:hanging="284"/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</w:pPr>
            <w:r w:rsidRPr="005B5132">
              <w:rPr>
                <w:rFonts w:ascii="Trebuchet MS" w:hAnsi="Trebuchet MS"/>
                <w:b/>
                <w:bCs/>
                <w:sz w:val="16"/>
                <w:szCs w:val="16"/>
                <w:lang w:val="lv-LV"/>
              </w:rPr>
              <w:t>14. Aizpildīšanas datums:</w:t>
            </w:r>
          </w:p>
        </w:tc>
        <w:tc>
          <w:tcPr>
            <w:tcW w:w="5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6FBC8F6" w14:textId="77777777" w:rsidR="005B5132" w:rsidRPr="00F70BEA" w:rsidRDefault="005B5132" w:rsidP="00F70BEA">
            <w:pPr>
              <w:shd w:val="clear" w:color="auto" w:fill="FFFFFF"/>
              <w:rPr>
                <w:rFonts w:ascii="Trebuchet MS" w:hAnsi="Trebuchet MS"/>
                <w:bCs/>
                <w:sz w:val="16"/>
                <w:szCs w:val="16"/>
                <w:lang w:val="lv-LV"/>
              </w:rPr>
            </w:pPr>
          </w:p>
        </w:tc>
      </w:tr>
    </w:tbl>
    <w:p w14:paraId="0248E559" w14:textId="65BC11C6" w:rsidR="0F0AAFEF" w:rsidRPr="004D2A4A" w:rsidRDefault="0F0AAFEF" w:rsidP="004D2A4A">
      <w:pPr>
        <w:spacing w:after="160" w:line="259" w:lineRule="auto"/>
        <w:rPr>
          <w:sz w:val="20"/>
          <w:szCs w:val="20"/>
        </w:rPr>
      </w:pPr>
    </w:p>
    <w:sectPr w:rsidR="0F0AAFEF" w:rsidRPr="004D2A4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A317B" w14:textId="77777777" w:rsidR="00E86FAE" w:rsidRDefault="00E86FAE" w:rsidP="00914751">
      <w:r>
        <w:separator/>
      </w:r>
    </w:p>
  </w:endnote>
  <w:endnote w:type="continuationSeparator" w:id="0">
    <w:p w14:paraId="374C3564" w14:textId="77777777" w:rsidR="00E86FAE" w:rsidRDefault="00E86FAE" w:rsidP="0091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KB Novarese">
    <w:altName w:val="Candara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6956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61732" w14:textId="73A4498C" w:rsidR="00914751" w:rsidRDefault="009147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CA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3CC4DB" w14:textId="77777777" w:rsidR="00914751" w:rsidRDefault="00914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314AA" w14:textId="77777777" w:rsidR="00E86FAE" w:rsidRDefault="00E86FAE" w:rsidP="00914751">
      <w:r>
        <w:separator/>
      </w:r>
    </w:p>
  </w:footnote>
  <w:footnote w:type="continuationSeparator" w:id="0">
    <w:p w14:paraId="269D9F6E" w14:textId="77777777" w:rsidR="00E86FAE" w:rsidRDefault="00E86FAE" w:rsidP="0091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1012BEF"/>
    <w:multiLevelType w:val="hybridMultilevel"/>
    <w:tmpl w:val="6D361E62"/>
    <w:lvl w:ilvl="0" w:tplc="6C14D4A2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hint="default"/>
      </w:rPr>
    </w:lvl>
    <w:lvl w:ilvl="1" w:tplc="6C14D4A2">
      <w:start w:val="1"/>
      <w:numFmt w:val="bullet"/>
      <w:lvlText w:val="•"/>
      <w:lvlJc w:val="left"/>
      <w:pPr>
        <w:ind w:left="2073" w:hanging="360"/>
      </w:pPr>
      <w:rPr>
        <w:rFonts w:ascii="Times New Roman" w:hAnsi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005732"/>
    <w:multiLevelType w:val="multilevel"/>
    <w:tmpl w:val="E5E4E6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8" w:hanging="1440"/>
      </w:pPr>
      <w:rPr>
        <w:rFonts w:hint="default"/>
      </w:rPr>
    </w:lvl>
  </w:abstractNum>
  <w:abstractNum w:abstractNumId="4" w15:restartNumberingAfterBreak="0">
    <w:nsid w:val="255F6844"/>
    <w:multiLevelType w:val="hybridMultilevel"/>
    <w:tmpl w:val="2EA0134C"/>
    <w:lvl w:ilvl="0" w:tplc="6C14D4A2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hint="default"/>
      </w:rPr>
    </w:lvl>
    <w:lvl w:ilvl="1" w:tplc="D2D4CB4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A4C7062"/>
    <w:multiLevelType w:val="multilevel"/>
    <w:tmpl w:val="C758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72416D3"/>
    <w:multiLevelType w:val="hybridMultilevel"/>
    <w:tmpl w:val="315C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84"/>
    <w:multiLevelType w:val="hybridMultilevel"/>
    <w:tmpl w:val="70EA649A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67A5"/>
    <w:multiLevelType w:val="multilevel"/>
    <w:tmpl w:val="D8D4CC1E"/>
    <w:lvl w:ilvl="0">
      <w:start w:val="10"/>
      <w:numFmt w:val="decimal"/>
      <w:lvlText w:val="%1."/>
      <w:lvlJc w:val="left"/>
      <w:pPr>
        <w:ind w:left="17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4" w:hanging="1440"/>
      </w:pPr>
      <w:rPr>
        <w:rFonts w:hint="default"/>
      </w:rPr>
    </w:lvl>
  </w:abstractNum>
  <w:abstractNum w:abstractNumId="9" w15:restartNumberingAfterBreak="0">
    <w:nsid w:val="68461945"/>
    <w:multiLevelType w:val="hybridMultilevel"/>
    <w:tmpl w:val="2BC20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94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0104A"/>
    <w:multiLevelType w:val="hybridMultilevel"/>
    <w:tmpl w:val="1604E450"/>
    <w:lvl w:ilvl="0" w:tplc="96223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C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62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8F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80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C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49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06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EE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E7"/>
    <w:rsid w:val="00010D8F"/>
    <w:rsid w:val="00024005"/>
    <w:rsid w:val="00073383"/>
    <w:rsid w:val="00124544"/>
    <w:rsid w:val="00145F6F"/>
    <w:rsid w:val="00172BBC"/>
    <w:rsid w:val="001B05CC"/>
    <w:rsid w:val="001B1A5F"/>
    <w:rsid w:val="001F3FDF"/>
    <w:rsid w:val="00200820"/>
    <w:rsid w:val="00211638"/>
    <w:rsid w:val="00242648"/>
    <w:rsid w:val="00280BDE"/>
    <w:rsid w:val="002B1A7C"/>
    <w:rsid w:val="002B6E23"/>
    <w:rsid w:val="00304C66"/>
    <w:rsid w:val="00320BB8"/>
    <w:rsid w:val="00335FDA"/>
    <w:rsid w:val="003513BB"/>
    <w:rsid w:val="0036144D"/>
    <w:rsid w:val="00361587"/>
    <w:rsid w:val="0037073F"/>
    <w:rsid w:val="003951BB"/>
    <w:rsid w:val="003C2828"/>
    <w:rsid w:val="00427C46"/>
    <w:rsid w:val="0043164F"/>
    <w:rsid w:val="00434590"/>
    <w:rsid w:val="00457DAB"/>
    <w:rsid w:val="0047772B"/>
    <w:rsid w:val="004C202C"/>
    <w:rsid w:val="004D2A4A"/>
    <w:rsid w:val="00515816"/>
    <w:rsid w:val="00537D44"/>
    <w:rsid w:val="005632DD"/>
    <w:rsid w:val="005776BD"/>
    <w:rsid w:val="00577D13"/>
    <w:rsid w:val="005B5132"/>
    <w:rsid w:val="005D76FF"/>
    <w:rsid w:val="005E241F"/>
    <w:rsid w:val="0067401E"/>
    <w:rsid w:val="0069636A"/>
    <w:rsid w:val="006A62B3"/>
    <w:rsid w:val="006F50B5"/>
    <w:rsid w:val="00705977"/>
    <w:rsid w:val="007819C2"/>
    <w:rsid w:val="007835E7"/>
    <w:rsid w:val="007A351E"/>
    <w:rsid w:val="00813FC3"/>
    <w:rsid w:val="008203FF"/>
    <w:rsid w:val="00836F25"/>
    <w:rsid w:val="008600B9"/>
    <w:rsid w:val="00892678"/>
    <w:rsid w:val="008B6883"/>
    <w:rsid w:val="008C12A9"/>
    <w:rsid w:val="00900B90"/>
    <w:rsid w:val="00914751"/>
    <w:rsid w:val="009C09F4"/>
    <w:rsid w:val="009F2305"/>
    <w:rsid w:val="00A51988"/>
    <w:rsid w:val="00A711CA"/>
    <w:rsid w:val="00AF5B8C"/>
    <w:rsid w:val="00AF73D6"/>
    <w:rsid w:val="00AF7D4C"/>
    <w:rsid w:val="00B16255"/>
    <w:rsid w:val="00B226BC"/>
    <w:rsid w:val="00B310E8"/>
    <w:rsid w:val="00BB5D0B"/>
    <w:rsid w:val="00C34F49"/>
    <w:rsid w:val="00D10995"/>
    <w:rsid w:val="00D30690"/>
    <w:rsid w:val="00D47A97"/>
    <w:rsid w:val="00DC60FD"/>
    <w:rsid w:val="00E17D67"/>
    <w:rsid w:val="00E6380A"/>
    <w:rsid w:val="00E86FAE"/>
    <w:rsid w:val="00EC58CE"/>
    <w:rsid w:val="00F35943"/>
    <w:rsid w:val="00F450FB"/>
    <w:rsid w:val="00F70BEA"/>
    <w:rsid w:val="00FA2CA2"/>
    <w:rsid w:val="00FD22AA"/>
    <w:rsid w:val="00FE5948"/>
    <w:rsid w:val="00FE78E7"/>
    <w:rsid w:val="00FF297A"/>
    <w:rsid w:val="0F0AA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642A"/>
  <w15:chartTrackingRefBased/>
  <w15:docId w15:val="{22CA0487-FE54-4EAD-AFDA-D48D15F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3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35E7"/>
    <w:rPr>
      <w:rFonts w:ascii="Cambria" w:eastAsia="Times New Roman" w:hAnsi="Cambria" w:cs="Times New Roman"/>
      <w:b/>
      <w:bCs/>
      <w:i/>
      <w:iCs/>
      <w:sz w:val="28"/>
      <w:szCs w:val="28"/>
      <w:lang w:val="en-US" w:eastAsia="lv-LV"/>
    </w:rPr>
  </w:style>
  <w:style w:type="paragraph" w:customStyle="1" w:styleId="tv213">
    <w:name w:val="tv213"/>
    <w:basedOn w:val="Normal"/>
    <w:rsid w:val="007835E7"/>
    <w:pPr>
      <w:spacing w:before="100" w:beforeAutospacing="1" w:after="100" w:afterAutospacing="1"/>
    </w:pPr>
    <w:rPr>
      <w:lang w:val="lv-LV"/>
    </w:rPr>
  </w:style>
  <w:style w:type="paragraph" w:customStyle="1" w:styleId="MediumGrid1-Accent21">
    <w:name w:val="Medium Grid 1 - Accent 21"/>
    <w:basedOn w:val="Normal"/>
    <w:uiPriority w:val="34"/>
    <w:qFormat/>
    <w:rsid w:val="007835E7"/>
    <w:pPr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35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35E7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Title">
    <w:name w:val="Title"/>
    <w:basedOn w:val="Normal"/>
    <w:link w:val="TitleChar"/>
    <w:qFormat/>
    <w:rsid w:val="007835E7"/>
    <w:pPr>
      <w:jc w:val="center"/>
    </w:pPr>
    <w:rPr>
      <w:rFonts w:ascii="LKB Novarese" w:hAnsi="LKB Novarese"/>
      <w:b/>
      <w:bCs/>
      <w:lang w:val="lv-LV" w:eastAsia="en-US"/>
    </w:rPr>
  </w:style>
  <w:style w:type="character" w:customStyle="1" w:styleId="TitleChar">
    <w:name w:val="Title Char"/>
    <w:basedOn w:val="DefaultParagraphFont"/>
    <w:link w:val="Title"/>
    <w:rsid w:val="007835E7"/>
    <w:rPr>
      <w:rFonts w:ascii="LKB Novarese" w:eastAsia="Times New Roman" w:hAnsi="LKB Novarese" w:cs="Times New Roman"/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835E7"/>
    <w:pPr>
      <w:ind w:left="720"/>
    </w:pPr>
  </w:style>
  <w:style w:type="character" w:styleId="Hyperlink">
    <w:name w:val="Hyperlink"/>
    <w:basedOn w:val="DefaultParagraphFont"/>
    <w:uiPriority w:val="99"/>
    <w:unhideWhenUsed/>
    <w:rsid w:val="009147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51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914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51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customStyle="1" w:styleId="apple-converted-space">
    <w:name w:val="apple-converted-space"/>
    <w:rsid w:val="00F70BEA"/>
  </w:style>
  <w:style w:type="character" w:customStyle="1" w:styleId="Heading1Char">
    <w:name w:val="Heading 1 Char"/>
    <w:basedOn w:val="DefaultParagraphFont"/>
    <w:link w:val="Heading1"/>
    <w:uiPriority w:val="9"/>
    <w:rsid w:val="00F70B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F70B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BEA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ListParagraph">
    <w:name w:val="List Paragraph"/>
    <w:basedOn w:val="Normal"/>
    <w:uiPriority w:val="34"/>
    <w:qFormat/>
    <w:rsid w:val="00D10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BB"/>
    <w:rPr>
      <w:rFonts w:ascii="Segoe UI" w:eastAsia="Times New Roman" w:hAnsi="Segoe UI" w:cs="Segoe UI"/>
      <w:sz w:val="18"/>
      <w:szCs w:val="18"/>
      <w:lang w:val="en-US" w:eastAsia="lv-LV"/>
    </w:rPr>
  </w:style>
  <w:style w:type="table" w:styleId="TableGrid">
    <w:name w:val="Table Grid"/>
    <w:basedOn w:val="TableNormal"/>
    <w:uiPriority w:val="39"/>
    <w:rsid w:val="0056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oto.lu.lv/HI-RES/arhiivs/2006/l_decembris/IMG_8070.JP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oto.lu.lv/HI-RES/arhiivs/2006/l_decembris/IMG_8070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oto.lu.lv/HI-RES/arhiivs/2006/l_decembris/IMG_8070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rs.gov/charities-non-profits/charitable-organizations/exemption-requirements-section-501-c-3-orga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627488925C304B8FB0EC8B8D00CB72" ma:contentTypeVersion="6" ma:contentTypeDescription="Izveidot jaunu dokumentu." ma:contentTypeScope="" ma:versionID="1f2edd04130ae808b2eb9f6f524c11ae">
  <xsd:schema xmlns:xsd="http://www.w3.org/2001/XMLSchema" xmlns:xs="http://www.w3.org/2001/XMLSchema" xmlns:p="http://schemas.microsoft.com/office/2006/metadata/properties" xmlns:ns2="95d02254-33e2-4f05-bf63-a5cc5e3723d8" xmlns:ns3="110856f9-2814-412a-b7ef-2b3ca79186b9" targetNamespace="http://schemas.microsoft.com/office/2006/metadata/properties" ma:root="true" ma:fieldsID="4be0c9d153935476ad09b7f59ce6a2c3" ns2:_="" ns3:_="">
    <xsd:import namespace="95d02254-33e2-4f05-bf63-a5cc5e3723d8"/>
    <xsd:import namespace="110856f9-2814-412a-b7ef-2b3ca7918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2254-33e2-4f05-bf63-a5cc5e372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856f9-2814-412a-b7ef-2b3ca7918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3E10-A730-4B3D-B2F7-44124C03B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1038A2-1C4C-4029-A3A6-1B9E519D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02254-33e2-4f05-bf63-a5cc5e3723d8"/>
    <ds:schemaRef ds:uri="110856f9-2814-412a-b7ef-2b3ca7918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1D8B8-BDE0-41F2-BAFE-991E596F2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D73AA-69E7-4AE2-B8DE-31BE7BF8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Selvijs Ozoliņš</cp:lastModifiedBy>
  <cp:revision>2</cp:revision>
  <cp:lastPrinted>2020-11-03T07:06:00Z</cp:lastPrinted>
  <dcterms:created xsi:type="dcterms:W3CDTF">2021-02-04T12:17:00Z</dcterms:created>
  <dcterms:modified xsi:type="dcterms:W3CDTF">2021-02-04T12:17:00Z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0x010100F6627488925C304B8FB0EC8B8D00CB72</vt:lpwstr>
  </property>
</Properties>
</file>